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1BE" w:rsidRDefault="001141BE" w:rsidP="001141BE">
      <w:pPr>
        <w:jc w:val="center"/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</w:pPr>
    </w:p>
    <w:p w:rsidR="001141BE" w:rsidRDefault="001141BE" w:rsidP="001141BE">
      <w:pPr>
        <w:jc w:val="center"/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</w:pPr>
      <w:r w:rsidRPr="001141BE">
        <w:rPr>
          <w:rFonts w:ascii="Arial Unicode MS" w:eastAsia="Arial Unicode MS" w:hAnsi="Arial Unicode MS" w:cs="Arial Unicode MS"/>
          <w:b/>
          <w:noProof/>
          <w:sz w:val="24"/>
          <w:szCs w:val="28"/>
        </w:rPr>
        <w:drawing>
          <wp:inline distT="0" distB="0" distL="0" distR="0" wp14:anchorId="1582A4BD" wp14:editId="4FF69CD5">
            <wp:extent cx="3076575" cy="9554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rwest_logo_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212" cy="954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1BE" w:rsidRDefault="001141BE" w:rsidP="001141BE">
      <w:pPr>
        <w:jc w:val="center"/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</w:pPr>
    </w:p>
    <w:p w:rsidR="001141BE" w:rsidRPr="004F1C96" w:rsidRDefault="001141BE" w:rsidP="001141BE">
      <w:pPr>
        <w:jc w:val="center"/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</w:pPr>
      <w:r w:rsidRPr="004F1C96"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  <w:t>PRIVATE BILLING:</w:t>
      </w:r>
    </w:p>
    <w:p w:rsidR="001141BE" w:rsidRDefault="001141BE" w:rsidP="001141BE">
      <w:pPr>
        <w:jc w:val="center"/>
        <w:rPr>
          <w:rFonts w:ascii="Arial Unicode MS" w:eastAsia="Arial Unicode MS" w:hAnsi="Arial Unicode MS" w:cs="Arial Unicode MS"/>
          <w:szCs w:val="24"/>
        </w:rPr>
      </w:pPr>
      <w:r w:rsidRPr="004F1C96">
        <w:rPr>
          <w:rFonts w:ascii="Arial Unicode MS" w:eastAsia="Arial Unicode MS" w:hAnsi="Arial Unicode MS" w:cs="Arial Unicode MS"/>
          <w:szCs w:val="24"/>
        </w:rPr>
        <w:t>Overseas patients and t</w:t>
      </w:r>
      <w:r>
        <w:rPr>
          <w:rFonts w:ascii="Arial Unicode MS" w:eastAsia="Arial Unicode MS" w:hAnsi="Arial Unicode MS" w:cs="Arial Unicode MS"/>
          <w:szCs w:val="24"/>
        </w:rPr>
        <w:t>hose without Medicare cards will be privately billed.</w:t>
      </w:r>
    </w:p>
    <w:p w:rsidR="001141BE" w:rsidRPr="004F1C96" w:rsidRDefault="00EE6E2D" w:rsidP="001141BE">
      <w:pPr>
        <w:jc w:val="center"/>
        <w:rPr>
          <w:rFonts w:ascii="Arial Unicode MS" w:eastAsia="Arial Unicode MS" w:hAnsi="Arial Unicode MS" w:cs="Arial Unicode MS"/>
          <w:szCs w:val="24"/>
        </w:rPr>
      </w:pPr>
      <w:r>
        <w:rPr>
          <w:rFonts w:ascii="Arial Unicode MS" w:eastAsia="Arial Unicode MS" w:hAnsi="Arial Unicode MS" w:cs="Arial Unicode MS"/>
          <w:szCs w:val="24"/>
        </w:rPr>
        <w:t>All private b</w:t>
      </w:r>
      <w:r w:rsidR="001141BE" w:rsidRPr="004F1C96">
        <w:rPr>
          <w:rFonts w:ascii="Arial Unicode MS" w:eastAsia="Arial Unicode MS" w:hAnsi="Arial Unicode MS" w:cs="Arial Unicode MS"/>
          <w:szCs w:val="24"/>
        </w:rPr>
        <w:t>illings need to be paid for on the day of consultation.</w:t>
      </w:r>
    </w:p>
    <w:p w:rsidR="001141BE" w:rsidRDefault="00A636AE" w:rsidP="001141BE">
      <w:pPr>
        <w:pStyle w:val="ListParagraph"/>
        <w:ind w:left="644"/>
        <w:jc w:val="center"/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</w:pPr>
      <w:r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  <w:t>2018</w:t>
      </w:r>
      <w:r w:rsidR="00EE6E2D"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  <w:t xml:space="preserve"> </w:t>
      </w:r>
      <w:r w:rsidR="001141BE"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  <w:t>Private Fees</w:t>
      </w:r>
      <w:r w:rsidR="00EE6E2D">
        <w:rPr>
          <w:rFonts w:ascii="Arial Unicode MS" w:eastAsia="Arial Unicode MS" w:hAnsi="Arial Unicode MS" w:cs="Arial Unicode MS"/>
          <w:b/>
          <w:sz w:val="24"/>
          <w:szCs w:val="28"/>
          <w:u w:val="single"/>
        </w:rPr>
        <w:t>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01"/>
        <w:gridCol w:w="2299"/>
      </w:tblGrid>
      <w:tr w:rsidR="001141BE" w:rsidTr="001141BE">
        <w:trPr>
          <w:jc w:val="center"/>
        </w:trPr>
        <w:tc>
          <w:tcPr>
            <w:tcW w:w="2301" w:type="dxa"/>
          </w:tcPr>
          <w:p w:rsidR="001141BE" w:rsidRDefault="001141BE" w:rsidP="001141BE">
            <w:pPr>
              <w:pStyle w:val="ListParagraph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8"/>
              </w:rPr>
              <w:t>ITEM</w:t>
            </w:r>
          </w:p>
        </w:tc>
        <w:tc>
          <w:tcPr>
            <w:tcW w:w="2299" w:type="dxa"/>
          </w:tcPr>
          <w:p w:rsidR="001141BE" w:rsidRDefault="001141BE" w:rsidP="001141BE">
            <w:pPr>
              <w:pStyle w:val="ListParagraph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8"/>
              </w:rPr>
              <w:t>AMA rates</w:t>
            </w:r>
          </w:p>
        </w:tc>
      </w:tr>
      <w:tr w:rsidR="001141BE" w:rsidTr="001141BE">
        <w:trPr>
          <w:jc w:val="center"/>
        </w:trPr>
        <w:tc>
          <w:tcPr>
            <w:tcW w:w="2301" w:type="dxa"/>
          </w:tcPr>
          <w:p w:rsidR="001141BE" w:rsidRDefault="001141BE" w:rsidP="001141BE">
            <w:pPr>
              <w:pStyle w:val="ListParagraph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8"/>
              </w:rPr>
              <w:t>23</w:t>
            </w:r>
          </w:p>
        </w:tc>
        <w:tc>
          <w:tcPr>
            <w:tcW w:w="2299" w:type="dxa"/>
          </w:tcPr>
          <w:p w:rsidR="001141BE" w:rsidRDefault="00A636AE" w:rsidP="001141BE">
            <w:pPr>
              <w:pStyle w:val="ListParagraph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8"/>
              </w:rPr>
              <w:t>$79</w:t>
            </w:r>
          </w:p>
        </w:tc>
      </w:tr>
      <w:tr w:rsidR="001141BE" w:rsidTr="001141BE">
        <w:trPr>
          <w:jc w:val="center"/>
        </w:trPr>
        <w:tc>
          <w:tcPr>
            <w:tcW w:w="2301" w:type="dxa"/>
          </w:tcPr>
          <w:p w:rsidR="001141BE" w:rsidRDefault="001141BE" w:rsidP="001141BE">
            <w:pPr>
              <w:pStyle w:val="ListParagraph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8"/>
              </w:rPr>
              <w:t>36</w:t>
            </w:r>
          </w:p>
        </w:tc>
        <w:tc>
          <w:tcPr>
            <w:tcW w:w="2299" w:type="dxa"/>
          </w:tcPr>
          <w:p w:rsidR="001141BE" w:rsidRDefault="00A636AE" w:rsidP="001141BE">
            <w:pPr>
              <w:pStyle w:val="ListParagraph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8"/>
              </w:rPr>
              <w:t>$146</w:t>
            </w:r>
          </w:p>
        </w:tc>
      </w:tr>
      <w:tr w:rsidR="001141BE" w:rsidTr="001141BE">
        <w:trPr>
          <w:jc w:val="center"/>
        </w:trPr>
        <w:tc>
          <w:tcPr>
            <w:tcW w:w="2301" w:type="dxa"/>
          </w:tcPr>
          <w:p w:rsidR="001141BE" w:rsidRDefault="001141BE" w:rsidP="001141BE">
            <w:pPr>
              <w:pStyle w:val="ListParagraph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8"/>
              </w:rPr>
              <w:t>44</w:t>
            </w:r>
          </w:p>
        </w:tc>
        <w:tc>
          <w:tcPr>
            <w:tcW w:w="2299" w:type="dxa"/>
          </w:tcPr>
          <w:p w:rsidR="001141BE" w:rsidRDefault="00081BBC" w:rsidP="001141BE">
            <w:pPr>
              <w:pStyle w:val="ListParagraph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8"/>
              </w:rPr>
              <w:t>$220</w:t>
            </w:r>
            <w:bookmarkStart w:id="0" w:name="_GoBack"/>
            <w:bookmarkEnd w:id="0"/>
          </w:p>
        </w:tc>
      </w:tr>
    </w:tbl>
    <w:p w:rsidR="002D31DA" w:rsidRPr="00EE6E2D" w:rsidRDefault="00EE6E2D" w:rsidP="001141BE">
      <w:pPr>
        <w:jc w:val="center"/>
        <w:rPr>
          <w:sz w:val="10"/>
        </w:rPr>
      </w:pPr>
      <w:r>
        <w:t>*</w:t>
      </w:r>
      <w:r w:rsidRPr="00EE6E2D">
        <w:rPr>
          <w:sz w:val="12"/>
        </w:rPr>
        <w:t>subject to change</w:t>
      </w:r>
    </w:p>
    <w:p w:rsidR="00EE6E2D" w:rsidRPr="00EE6E2D" w:rsidRDefault="00EE6E2D" w:rsidP="001141BE">
      <w:pPr>
        <w:jc w:val="center"/>
        <w:rPr>
          <w:sz w:val="24"/>
        </w:rPr>
      </w:pPr>
    </w:p>
    <w:sectPr w:rsidR="00EE6E2D" w:rsidRPr="00EE6E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1394"/>
    <w:multiLevelType w:val="hybridMultilevel"/>
    <w:tmpl w:val="97D2B87E"/>
    <w:lvl w:ilvl="0" w:tplc="02F258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1BE"/>
    <w:rsid w:val="00081BBC"/>
    <w:rsid w:val="001141BE"/>
    <w:rsid w:val="002D31DA"/>
    <w:rsid w:val="00A636AE"/>
    <w:rsid w:val="00C9681D"/>
    <w:rsid w:val="00E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42D6A9-D520-4AB1-A90F-8D2CC3EB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1B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1BE"/>
    <w:pPr>
      <w:ind w:left="720"/>
      <w:contextualSpacing/>
    </w:pPr>
  </w:style>
  <w:style w:type="table" w:styleId="TableGrid">
    <w:name w:val="Table Grid"/>
    <w:basedOn w:val="TableNormal"/>
    <w:uiPriority w:val="59"/>
    <w:rsid w:val="001141B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1B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Norwest General Practice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Myke Scott</dc:creator>
  <cp:lastModifiedBy>ngpstaff</cp:lastModifiedBy>
  <cp:revision>6</cp:revision>
  <cp:lastPrinted>2017-01-09T23:40:00Z</cp:lastPrinted>
  <dcterms:created xsi:type="dcterms:W3CDTF">2015-09-08T23:04:00Z</dcterms:created>
  <dcterms:modified xsi:type="dcterms:W3CDTF">2018-07-26T00:00:00Z</dcterms:modified>
</cp:coreProperties>
</file>